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3439" w14:textId="77777777" w:rsidR="007F0208" w:rsidRPr="009561E3" w:rsidRDefault="00C67FA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</w:t>
      </w:r>
    </w:p>
    <w:p w14:paraId="29535356" w14:textId="77777777" w:rsidR="007F0208" w:rsidRPr="007F0208" w:rsidRDefault="007F0208" w:rsidP="007F0208"/>
    <w:p w14:paraId="7CB0E1FB" w14:textId="77777777" w:rsidR="007F0208" w:rsidRDefault="007F0208" w:rsidP="007F0208">
      <w:pPr>
        <w:jc w:val="both"/>
        <w:rPr>
          <w:b/>
        </w:rPr>
      </w:pPr>
    </w:p>
    <w:p w14:paraId="28DA4EEC" w14:textId="77D4B1D7" w:rsidR="007F0208" w:rsidRPr="007F0208" w:rsidRDefault="00115810" w:rsidP="007F0208">
      <w:pPr>
        <w:jc w:val="both"/>
      </w:pPr>
      <w:r w:rsidRPr="00115810">
        <w:rPr>
          <w:b/>
          <w:bCs/>
        </w:rPr>
        <w:t>PROCEDURA APERTA PER LA CONCESSIONE DEL SERVIZIO DI ORGANIZZAZIONE E GESTIONE DEL 32</w:t>
      </w:r>
      <w:r w:rsidRPr="00A25C87">
        <w:rPr>
          <w:b/>
          <w:bCs/>
          <w:vertAlign w:val="superscript"/>
        </w:rPr>
        <w:t>ND</w:t>
      </w:r>
      <w:r w:rsidRPr="00115810">
        <w:rPr>
          <w:b/>
          <w:bCs/>
        </w:rPr>
        <w:t xml:space="preserve"> SYMPOSIUM &amp; ANNUAL MEETING OF THE INTERNATIONAL SOCIETY FOR CERAMICS IN MEDICINE, BIOCERAMICS 32 - CIG: </w:t>
      </w:r>
      <w:r w:rsidR="00EF7992" w:rsidRPr="00EF7992">
        <w:rPr>
          <w:b/>
          <w:bCs/>
        </w:rPr>
        <w:t>7934188B0E</w:t>
      </w:r>
      <w:r w:rsidRPr="00115810">
        <w:rPr>
          <w:b/>
          <w:bCs/>
        </w:rPr>
        <w:t xml:space="preserve"> – CUI: 80054330586201900335</w:t>
      </w:r>
      <w:r w:rsidR="007F0208" w:rsidRPr="00DD3410">
        <w:rPr>
          <w:b/>
          <w:bCs/>
        </w:rPr>
        <w:t xml:space="preserve"> </w:t>
      </w:r>
    </w:p>
    <w:p w14:paraId="5A128D92" w14:textId="77777777" w:rsidR="007F0208" w:rsidRDefault="007F0208" w:rsidP="007F0208">
      <w:pPr>
        <w:jc w:val="both"/>
      </w:pPr>
    </w:p>
    <w:p w14:paraId="14CE1214" w14:textId="77777777" w:rsidR="007F0208" w:rsidRDefault="007F0208" w:rsidP="007F020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40983C4B" w14:textId="77777777" w:rsidR="007F0208" w:rsidRDefault="007F0208" w:rsidP="007F0208">
      <w:pPr>
        <w:pStyle w:val="Titolo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MODULO OFFERTA TECNICA </w:t>
      </w:r>
    </w:p>
    <w:p w14:paraId="2B4DD779" w14:textId="77777777" w:rsidR="007F0208" w:rsidRDefault="007F0208" w:rsidP="007F0208">
      <w:pPr>
        <w:jc w:val="center"/>
        <w:rPr>
          <w:rFonts w:ascii="Arial" w:hAnsi="Arial" w:cs="Arial"/>
        </w:rPr>
      </w:pPr>
    </w:p>
    <w:p w14:paraId="645008B5" w14:textId="77777777" w:rsidR="007F0208" w:rsidRDefault="007F0208" w:rsidP="007F0208">
      <w:pPr>
        <w:pStyle w:val="Testonotaapidipagina"/>
        <w:ind w:left="720"/>
        <w:rPr>
          <w:rFonts w:ascii="Arial" w:hAnsi="Arial" w:cs="Arial"/>
          <w:b/>
          <w:sz w:val="24"/>
          <w:szCs w:val="24"/>
        </w:rPr>
      </w:pPr>
    </w:p>
    <w:p w14:paraId="6D6AFA18" w14:textId="0EB4314A" w:rsidR="007F0208" w:rsidRPr="00C67FA0" w:rsidRDefault="000E232F" w:rsidP="00D43671">
      <w:pPr>
        <w:pStyle w:val="Titolo3"/>
        <w:numPr>
          <w:ilvl w:val="0"/>
          <w:numId w:val="3"/>
        </w:numPr>
        <w:rPr>
          <w:i w:val="0"/>
          <w:u w:val="none"/>
        </w:rPr>
      </w:pPr>
      <w:r w:rsidRPr="000E232F">
        <w:rPr>
          <w:i w:val="0"/>
          <w:u w:val="none"/>
        </w:rPr>
        <w:t>SERVIZIO TECNICO SVOLTO DALLA SEGRETERIA ORGANIZZATIVA, LOGISTICA E DI COMUNICAZIONE</w:t>
      </w:r>
    </w:p>
    <w:p w14:paraId="3C094B9A" w14:textId="77777777" w:rsidR="007F0208" w:rsidRPr="00C67FA0" w:rsidRDefault="007F0208" w:rsidP="007F0208"/>
    <w:p w14:paraId="4BA6278A" w14:textId="3C396835" w:rsidR="007F0208" w:rsidRPr="00C67FA0" w:rsidRDefault="007F0208" w:rsidP="007F0208">
      <w:pPr>
        <w:pStyle w:val="Titolo3"/>
        <w:jc w:val="both"/>
        <w:rPr>
          <w:i w:val="0"/>
          <w:u w:val="none"/>
        </w:rPr>
      </w:pPr>
      <w:r w:rsidRPr="00C67FA0">
        <w:rPr>
          <w:i w:val="0"/>
          <w:u w:val="none"/>
        </w:rPr>
        <w:t xml:space="preserve">A.1) </w:t>
      </w:r>
      <w:r w:rsidR="000E232F" w:rsidRPr="000E232F">
        <w:rPr>
          <w:rFonts w:eastAsia="Calibri"/>
          <w:i w:val="0"/>
          <w:u w:val="none"/>
        </w:rPr>
        <w:t xml:space="preserve">Aspetti organizzativi e gestionali di congressi con numero di </w:t>
      </w:r>
      <w:r w:rsidR="000E232F" w:rsidRPr="000E232F">
        <w:rPr>
          <w:rFonts w:eastAsia="Calibri"/>
          <w:u w:val="none"/>
          <w:lang w:val="en-GB"/>
        </w:rPr>
        <w:t>abstracts</w:t>
      </w:r>
      <w:r w:rsidR="000E232F" w:rsidRPr="000E232F">
        <w:rPr>
          <w:rFonts w:eastAsia="Calibri"/>
          <w:i w:val="0"/>
          <w:u w:val="none"/>
        </w:rPr>
        <w:t xml:space="preserve"> elevato</w:t>
      </w:r>
    </w:p>
    <w:p w14:paraId="4047B5BF" w14:textId="77777777" w:rsidR="007F0208" w:rsidRDefault="007F0208" w:rsidP="007F0208">
      <w:pPr>
        <w:pStyle w:val="Titolo3"/>
        <w:ind w:firstLine="360"/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…….……………………………………………………………………………………………</w:t>
      </w:r>
      <w:r>
        <w:rPr>
          <w:b w:val="0"/>
          <w:i w:val="0"/>
        </w:rPr>
        <w:t xml:space="preserve"> </w:t>
      </w:r>
    </w:p>
    <w:p w14:paraId="1A142759" w14:textId="77777777" w:rsidR="007F0208" w:rsidRDefault="007F0208" w:rsidP="007F0208">
      <w:pPr>
        <w:ind w:left="426" w:hanging="66"/>
        <w:jc w:val="both"/>
      </w:pPr>
      <w:r>
        <w:t>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8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363556" w14:textId="77777777" w:rsidR="007F0208" w:rsidRDefault="007F0208" w:rsidP="007F0208">
      <w:pPr>
        <w:ind w:left="426" w:hanging="66"/>
        <w:jc w:val="both"/>
        <w:rPr>
          <w:bCs/>
        </w:rPr>
      </w:pPr>
    </w:p>
    <w:p w14:paraId="4975BDEF" w14:textId="77777777" w:rsidR="000E232F" w:rsidRDefault="007F0208" w:rsidP="000E232F">
      <w:pPr>
        <w:jc w:val="both"/>
        <w:rPr>
          <w:rFonts w:eastAsia="Calibri"/>
          <w:b/>
        </w:rPr>
      </w:pPr>
      <w:r w:rsidRPr="00C67FA0">
        <w:rPr>
          <w:rFonts w:eastAsia="Calibri"/>
          <w:b/>
        </w:rPr>
        <w:t xml:space="preserve">A.2) </w:t>
      </w:r>
      <w:r w:rsidR="000E232F" w:rsidRPr="000E232F">
        <w:rPr>
          <w:rFonts w:eastAsia="Calibri"/>
          <w:b/>
        </w:rPr>
        <w:t>Aspetti organizzativi e gestionali del processo di ottenimento di sponsorizzazioni in congressi</w:t>
      </w:r>
      <w:r w:rsidR="000E232F">
        <w:rPr>
          <w:rFonts w:eastAsia="Calibri"/>
          <w:b/>
        </w:rPr>
        <w:t xml:space="preserve"> s</w:t>
      </w:r>
      <w:r w:rsidR="000E232F" w:rsidRPr="000E232F">
        <w:rPr>
          <w:rFonts w:eastAsia="Calibri"/>
          <w:b/>
        </w:rPr>
        <w:t>cientifici</w:t>
      </w:r>
    </w:p>
    <w:p w14:paraId="1CBEBBA3" w14:textId="0FF982A4" w:rsidR="007F0208" w:rsidRDefault="000E232F" w:rsidP="000E232F">
      <w:pPr>
        <w:ind w:firstLine="360"/>
        <w:jc w:val="both"/>
        <w:rPr>
          <w:bCs/>
        </w:rPr>
      </w:pPr>
      <w:r>
        <w:rPr>
          <w:rFonts w:eastAsia="Calibri"/>
          <w:b/>
        </w:rPr>
        <w:t xml:space="preserve"> </w:t>
      </w:r>
      <w:r w:rsidR="007F0208">
        <w:rPr>
          <w:bCs/>
        </w:rPr>
        <w:t>…………………………………………………………………………………</w:t>
      </w:r>
      <w:r>
        <w:rPr>
          <w:bCs/>
        </w:rPr>
        <w:t>……………..</w:t>
      </w:r>
      <w:r w:rsidR="007F0208">
        <w:rPr>
          <w:bCs/>
        </w:rPr>
        <w:t>…</w:t>
      </w:r>
    </w:p>
    <w:p w14:paraId="5C312D10" w14:textId="54295A16" w:rsidR="007F0208" w:rsidRDefault="000E232F" w:rsidP="007F0208">
      <w:pPr>
        <w:ind w:left="426" w:hanging="66"/>
        <w:jc w:val="both"/>
      </w:pPr>
      <w:r>
        <w:rPr>
          <w:bCs/>
        </w:rPr>
        <w:t xml:space="preserve"> </w:t>
      </w:r>
      <w:r w:rsidR="007F0208">
        <w:rPr>
          <w:bCs/>
        </w:rPr>
        <w:t>.……………………………………………………………………………………………….</w:t>
      </w:r>
      <w:r w:rsidR="007F0208">
        <w:t>…. 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020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8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F02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9A9846" w14:textId="77777777" w:rsidR="007F0208" w:rsidRDefault="007F0208" w:rsidP="007F0208">
      <w:pPr>
        <w:ind w:left="567"/>
        <w:jc w:val="both"/>
        <w:rPr>
          <w:bCs/>
        </w:rPr>
      </w:pPr>
      <w:r>
        <w:rPr>
          <w:bCs/>
        </w:rPr>
        <w:t xml:space="preserve">…….………………………………………………………………………………………… </w:t>
      </w:r>
    </w:p>
    <w:p w14:paraId="76D0B0FC" w14:textId="77777777" w:rsidR="007F0208" w:rsidRDefault="007F0208" w:rsidP="007F0208">
      <w:pPr>
        <w:ind w:left="567"/>
        <w:jc w:val="both"/>
      </w:pPr>
    </w:p>
    <w:p w14:paraId="3F22A18B" w14:textId="7A3F231A" w:rsidR="007F0208" w:rsidRPr="00F07DC1" w:rsidRDefault="007F0208" w:rsidP="007F0208">
      <w:pPr>
        <w:ind w:left="426" w:hanging="66"/>
        <w:jc w:val="both"/>
        <w:rPr>
          <w:b/>
        </w:rPr>
      </w:pPr>
      <w:r w:rsidRPr="00F07DC1">
        <w:rPr>
          <w:rFonts w:eastAsia="Calibri"/>
          <w:b/>
        </w:rPr>
        <w:t>A.3)</w:t>
      </w:r>
      <w:r w:rsidRPr="00F07DC1">
        <w:rPr>
          <w:rFonts w:eastAsia="Calibri"/>
        </w:rPr>
        <w:t xml:space="preserve"> </w:t>
      </w:r>
      <w:r w:rsidR="000E232F" w:rsidRPr="000E232F">
        <w:rPr>
          <w:rFonts w:eastAsia="Calibri"/>
          <w:b/>
        </w:rPr>
        <w:t xml:space="preserve">Organizzazione, realizzazione e gestione di piattaforme web informative e interattive, di caselle di posta dedicate per la gestione delle procedure di raccolta e gestione di </w:t>
      </w:r>
      <w:proofErr w:type="spellStart"/>
      <w:r w:rsidR="000E232F" w:rsidRPr="000E232F">
        <w:rPr>
          <w:rFonts w:eastAsia="Calibri"/>
          <w:b/>
        </w:rPr>
        <w:t>abstract</w:t>
      </w:r>
      <w:proofErr w:type="spellEnd"/>
      <w:r w:rsidR="000E232F" w:rsidRPr="000E232F">
        <w:rPr>
          <w:rFonts w:eastAsia="Calibri"/>
          <w:b/>
        </w:rPr>
        <w:t xml:space="preserve">, e della comunicazione con gli </w:t>
      </w:r>
      <w:proofErr w:type="spellStart"/>
      <w:r w:rsidR="000E232F" w:rsidRPr="000E232F">
        <w:rPr>
          <w:rFonts w:eastAsia="Calibri"/>
          <w:b/>
        </w:rPr>
        <w:t>applicant</w:t>
      </w:r>
      <w:proofErr w:type="spellEnd"/>
    </w:p>
    <w:p w14:paraId="2E9C1DD9" w14:textId="77777777" w:rsidR="00F07DC1" w:rsidRPr="00F07DC1" w:rsidRDefault="007F0208" w:rsidP="007F0208">
      <w:pPr>
        <w:ind w:left="426" w:hanging="66"/>
        <w:jc w:val="both"/>
      </w:pPr>
      <w:r w:rsidRPr="00F07DC1"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8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07DC1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631EB32" w14:textId="77777777" w:rsidR="00F07DC1" w:rsidRDefault="00F07DC1" w:rsidP="007F0208">
      <w:pPr>
        <w:ind w:left="426" w:hanging="66"/>
        <w:jc w:val="both"/>
        <w:rPr>
          <w:b/>
        </w:rPr>
      </w:pPr>
    </w:p>
    <w:p w14:paraId="34189D14" w14:textId="2EAF5535" w:rsidR="00F07DC1" w:rsidRDefault="00D43671" w:rsidP="00F07DC1">
      <w:pPr>
        <w:ind w:left="426" w:hanging="66"/>
        <w:jc w:val="center"/>
        <w:rPr>
          <w:rFonts w:eastAsia="Calibri"/>
          <w:b/>
          <w:caps/>
        </w:rPr>
      </w:pPr>
      <w:r>
        <w:rPr>
          <w:rFonts w:eastAsia="Calibri"/>
          <w:b/>
        </w:rPr>
        <w:t>B)</w:t>
      </w:r>
      <w:r w:rsidR="00F07DC1" w:rsidRPr="00F07DC1">
        <w:rPr>
          <w:rFonts w:eastAsia="Calibri"/>
          <w:b/>
        </w:rPr>
        <w:t xml:space="preserve"> </w:t>
      </w:r>
      <w:r w:rsidR="000E232F" w:rsidRPr="000E232F">
        <w:rPr>
          <w:rFonts w:eastAsia="Calibri"/>
          <w:b/>
          <w:caps/>
        </w:rPr>
        <w:t>Servizio tecnico svolto dalla segreteria amministrativa</w:t>
      </w:r>
    </w:p>
    <w:p w14:paraId="2F4EDFC9" w14:textId="77777777" w:rsidR="00F07DC1" w:rsidRPr="00F07DC1" w:rsidRDefault="00F07DC1" w:rsidP="00F07DC1">
      <w:pPr>
        <w:ind w:left="426" w:hanging="66"/>
        <w:jc w:val="center"/>
        <w:rPr>
          <w:b/>
        </w:rPr>
      </w:pPr>
    </w:p>
    <w:p w14:paraId="7FEBDB7C" w14:textId="29687AB3" w:rsidR="00F07DC1" w:rsidRPr="00F07DC1" w:rsidRDefault="007F0208" w:rsidP="007F0208">
      <w:pPr>
        <w:ind w:left="426" w:hanging="66"/>
        <w:jc w:val="both"/>
        <w:rPr>
          <w:b/>
        </w:rPr>
      </w:pPr>
      <w:r w:rsidRPr="00F07DC1">
        <w:rPr>
          <w:b/>
        </w:rPr>
        <w:t>B.</w:t>
      </w:r>
      <w:r w:rsidR="00F07DC1" w:rsidRPr="00F07DC1">
        <w:rPr>
          <w:b/>
        </w:rPr>
        <w:t xml:space="preserve">1) </w:t>
      </w:r>
      <w:r w:rsidR="000E232F" w:rsidRPr="000E232F">
        <w:rPr>
          <w:rFonts w:eastAsia="Calibri"/>
          <w:b/>
        </w:rPr>
        <w:t xml:space="preserve">Esperienza maturata negli aspetti amministrativi legati all’organizzazione e svolgimento di congressi con numero di </w:t>
      </w:r>
      <w:r w:rsidR="000E232F" w:rsidRPr="000E232F">
        <w:rPr>
          <w:rFonts w:eastAsia="Calibri"/>
          <w:b/>
          <w:i/>
          <w:lang w:val="en-GB"/>
        </w:rPr>
        <w:t>abstracts</w:t>
      </w:r>
      <w:r w:rsidR="000E232F" w:rsidRPr="000E232F">
        <w:rPr>
          <w:rFonts w:eastAsia="Calibri"/>
          <w:b/>
        </w:rPr>
        <w:t xml:space="preserve"> elevato</w:t>
      </w:r>
      <w:r w:rsidR="00F07DC1" w:rsidRPr="00F07DC1">
        <w:rPr>
          <w:rFonts w:eastAsia="Calibri"/>
          <w:b/>
        </w:rPr>
        <w:t>.</w:t>
      </w:r>
    </w:p>
    <w:p w14:paraId="16503077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68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007FE" w14:textId="77777777" w:rsidR="007F0208" w:rsidRDefault="007F0208" w:rsidP="007F0208">
      <w:pPr>
        <w:ind w:left="426" w:hanging="66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F6F0C" w14:textId="77777777" w:rsidR="007F0208" w:rsidRDefault="007F0208" w:rsidP="007F0208">
      <w:pPr>
        <w:ind w:left="426" w:hanging="66"/>
        <w:jc w:val="both"/>
      </w:pPr>
    </w:p>
    <w:p w14:paraId="38F3D5AF" w14:textId="77777777" w:rsidR="007F0208" w:rsidRDefault="007F0208" w:rsidP="007F0208">
      <w:pPr>
        <w:ind w:left="426" w:hanging="66"/>
        <w:jc w:val="both"/>
        <w:rPr>
          <w:rFonts w:ascii="Arial" w:hAnsi="Arial" w:cs="Arial"/>
          <w:b/>
        </w:rPr>
      </w:pPr>
    </w:p>
    <w:p w14:paraId="798820AF" w14:textId="77777777" w:rsidR="000E232F" w:rsidRDefault="007F0208" w:rsidP="00F07DC1">
      <w:pPr>
        <w:ind w:left="426"/>
        <w:jc w:val="both"/>
        <w:rPr>
          <w:rFonts w:eastAsia="Calibri"/>
          <w:b/>
        </w:rPr>
      </w:pPr>
      <w:r>
        <w:rPr>
          <w:b/>
        </w:rPr>
        <w:t>B.</w:t>
      </w:r>
      <w:r w:rsidR="00F07DC1">
        <w:rPr>
          <w:b/>
        </w:rPr>
        <w:t xml:space="preserve">2) </w:t>
      </w:r>
      <w:r w:rsidR="000E232F" w:rsidRPr="000E232F">
        <w:rPr>
          <w:rFonts w:eastAsia="Calibri"/>
          <w:b/>
        </w:rPr>
        <w:t>Pianificazione temporale delle attività che l’impresa intende adottare per l’organizzazione del congresso</w:t>
      </w:r>
    </w:p>
    <w:p w14:paraId="6A0ACCBD" w14:textId="765AD85A" w:rsidR="007F0208" w:rsidRPr="00F07DC1" w:rsidRDefault="000E232F" w:rsidP="00F07DC1">
      <w:pPr>
        <w:ind w:left="426"/>
        <w:jc w:val="both"/>
        <w:rPr>
          <w:b/>
        </w:rPr>
      </w:pPr>
      <w:r w:rsidRPr="000E232F">
        <w:rPr>
          <w:rFonts w:eastAsia="Calibri"/>
          <w:b/>
        </w:rPr>
        <w:t xml:space="preserve"> </w:t>
      </w:r>
      <w:r w:rsidR="007F0208">
        <w:rPr>
          <w:bCs/>
        </w:rPr>
        <w:t>…………………………………………</w:t>
      </w:r>
      <w:r w:rsidR="00F07DC1">
        <w:rPr>
          <w:bCs/>
        </w:rPr>
        <w:t>..</w:t>
      </w:r>
      <w:r w:rsidR="00F07DC1">
        <w:rPr>
          <w:bCs/>
          <w:sz w:val="22"/>
          <w:szCs w:val="22"/>
        </w:rPr>
        <w:t>……………………………………………………………</w:t>
      </w:r>
    </w:p>
    <w:p w14:paraId="3B5D718F" w14:textId="77777777" w:rsidR="007F0208" w:rsidRDefault="007F0208" w:rsidP="007F0208">
      <w:pPr>
        <w:ind w:left="426" w:hanging="66"/>
        <w:jc w:val="both"/>
      </w:pPr>
      <w:r>
        <w:t>………………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00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00FE">
        <w:t>…………………………………………………………………………………….</w:t>
      </w:r>
    </w:p>
    <w:p w14:paraId="0ADA614E" w14:textId="77777777" w:rsidR="007F0208" w:rsidRDefault="007F0208" w:rsidP="007F0208">
      <w:pPr>
        <w:ind w:left="567" w:hanging="567"/>
        <w:jc w:val="both"/>
        <w:rPr>
          <w:b/>
        </w:rPr>
      </w:pPr>
    </w:p>
    <w:p w14:paraId="76D3A574" w14:textId="77777777" w:rsidR="00D43671" w:rsidRPr="00D43671" w:rsidRDefault="00D43671" w:rsidP="007F0208">
      <w:pPr>
        <w:ind w:left="360"/>
        <w:jc w:val="both"/>
        <w:rPr>
          <w:b/>
          <w:bCs/>
        </w:rPr>
      </w:pPr>
    </w:p>
    <w:p w14:paraId="307F5538" w14:textId="21047916" w:rsidR="00D43671" w:rsidRPr="00D43671" w:rsidRDefault="00D43671" w:rsidP="007F0208">
      <w:pPr>
        <w:ind w:left="360"/>
        <w:jc w:val="both"/>
        <w:rPr>
          <w:b/>
          <w:bCs/>
        </w:rPr>
      </w:pPr>
      <w:r w:rsidRPr="00D43671">
        <w:rPr>
          <w:b/>
          <w:bCs/>
        </w:rPr>
        <w:t xml:space="preserve">B.3) </w:t>
      </w:r>
      <w:r w:rsidR="005C281D" w:rsidRPr="005C281D">
        <w:rPr>
          <w:b/>
          <w:bCs/>
        </w:rPr>
        <w:t>Organigramma complessivo e del personale che l’impresa offerente intende utilizzare per l’erogazione del servizio</w:t>
      </w:r>
    </w:p>
    <w:p w14:paraId="1FF50569" w14:textId="77777777" w:rsidR="007F0208" w:rsidRDefault="007F0208" w:rsidP="007F0208">
      <w:pPr>
        <w:pStyle w:val="Paragrafoelenco"/>
        <w:ind w:left="426"/>
        <w:jc w:val="both"/>
        <w:rPr>
          <w:rFonts w:ascii="Arial" w:hAnsi="Arial" w:cs="Arial"/>
        </w:rPr>
      </w:pPr>
      <w: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00F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D4C3D" w14:textId="77777777" w:rsidR="007F0208" w:rsidRDefault="007F0208" w:rsidP="007F0208">
      <w:pPr>
        <w:pStyle w:val="Paragrafoelenco"/>
        <w:ind w:left="426"/>
        <w:jc w:val="both"/>
        <w:rPr>
          <w:rFonts w:ascii="Arial" w:hAnsi="Arial" w:cs="Arial"/>
        </w:rPr>
      </w:pPr>
      <w: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C27163" w14:textId="77777777" w:rsidR="00D43671" w:rsidRDefault="00D43671" w:rsidP="007F0208">
      <w:pPr>
        <w:pStyle w:val="Paragrafoelenco"/>
        <w:ind w:left="426"/>
        <w:jc w:val="both"/>
        <w:rPr>
          <w:rFonts w:ascii="Arial" w:hAnsi="Arial" w:cs="Arial"/>
        </w:rPr>
      </w:pPr>
    </w:p>
    <w:p w14:paraId="6F84C9C4" w14:textId="1CA72FF1" w:rsidR="007F0208" w:rsidRPr="00D43671" w:rsidRDefault="00D43671" w:rsidP="00D43671">
      <w:pPr>
        <w:ind w:left="993" w:hanging="567"/>
        <w:jc w:val="center"/>
        <w:rPr>
          <w:b/>
        </w:rPr>
      </w:pPr>
      <w:r w:rsidRPr="00D43671">
        <w:rPr>
          <w:b/>
        </w:rPr>
        <w:t xml:space="preserve">C) </w:t>
      </w:r>
      <w:r w:rsidR="0009139B" w:rsidRPr="0009139B">
        <w:rPr>
          <w:b/>
          <w:caps/>
        </w:rPr>
        <w:t>Trasporti e raccordo tra sede congressuale e luoghi di interesse della città</w:t>
      </w:r>
    </w:p>
    <w:p w14:paraId="543D4622" w14:textId="77777777" w:rsidR="007F0208" w:rsidRPr="00D43671" w:rsidRDefault="007F0208" w:rsidP="00D43671">
      <w:pPr>
        <w:ind w:left="993" w:hanging="567"/>
        <w:jc w:val="center"/>
        <w:rPr>
          <w:b/>
        </w:rPr>
      </w:pPr>
    </w:p>
    <w:p w14:paraId="5821E3A9" w14:textId="77777777" w:rsidR="0009139B" w:rsidRDefault="00D43671" w:rsidP="0009139B">
      <w:pPr>
        <w:ind w:left="360"/>
        <w:jc w:val="both"/>
        <w:rPr>
          <w:b/>
        </w:rPr>
      </w:pPr>
      <w:r w:rsidRPr="00D43671">
        <w:rPr>
          <w:b/>
        </w:rPr>
        <w:lastRenderedPageBreak/>
        <w:t>C</w:t>
      </w:r>
      <w:r>
        <w:rPr>
          <w:b/>
        </w:rPr>
        <w:t>.</w:t>
      </w:r>
      <w:r w:rsidRPr="00D43671">
        <w:rPr>
          <w:b/>
        </w:rPr>
        <w:t>1</w:t>
      </w:r>
      <w:r>
        <w:rPr>
          <w:b/>
        </w:rPr>
        <w:t xml:space="preserve">) </w:t>
      </w:r>
      <w:r w:rsidR="0009139B" w:rsidRPr="0009139B">
        <w:rPr>
          <w:b/>
        </w:rPr>
        <w:t xml:space="preserve">Organizzazione del sistema di trasporti tra sede congressuale, hotel e luoghi di interesse della città per svolgere il Social </w:t>
      </w:r>
      <w:proofErr w:type="spellStart"/>
      <w:r w:rsidR="0009139B" w:rsidRPr="0009139B">
        <w:rPr>
          <w:b/>
        </w:rPr>
        <w:t>Programme</w:t>
      </w:r>
      <w:proofErr w:type="spellEnd"/>
    </w:p>
    <w:p w14:paraId="6598BA87" w14:textId="77777777" w:rsidR="0009139B" w:rsidRDefault="0009139B" w:rsidP="0009139B">
      <w:pPr>
        <w:ind w:left="360"/>
        <w:jc w:val="both"/>
        <w:rPr>
          <w:bCs/>
        </w:rPr>
      </w:pPr>
    </w:p>
    <w:p w14:paraId="37A4EE93" w14:textId="36C6041E" w:rsidR="007F0208" w:rsidRDefault="007F0208" w:rsidP="0009139B">
      <w:pPr>
        <w:ind w:left="360"/>
        <w:jc w:val="both"/>
      </w:pPr>
      <w:r>
        <w:rPr>
          <w:bCs/>
        </w:rPr>
        <w:t>……………………………………………………………………………………….……………………………………………………………………</w:t>
      </w:r>
      <w:r w:rsidR="000C00F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…………………… </w:t>
      </w:r>
    </w:p>
    <w:p w14:paraId="4D61499B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18EBC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BDD8A74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D155AE8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D5D29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DFBB06F" w14:textId="77777777" w:rsidR="007F0208" w:rsidRDefault="007F0208" w:rsidP="007F0208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BAC5131" w14:textId="77777777" w:rsidR="00D43671" w:rsidRDefault="00D43671" w:rsidP="007F0208">
      <w:pPr>
        <w:ind w:left="426" w:hanging="66"/>
        <w:jc w:val="both"/>
        <w:rPr>
          <w:rFonts w:ascii="Arial" w:hAnsi="Arial" w:cs="Arial"/>
        </w:rPr>
      </w:pPr>
    </w:p>
    <w:p w14:paraId="02205F55" w14:textId="77777777" w:rsidR="00906396" w:rsidRPr="00906396" w:rsidRDefault="00906396" w:rsidP="00906396">
      <w:pPr>
        <w:ind w:left="360"/>
        <w:jc w:val="both"/>
        <w:rPr>
          <w:b/>
        </w:rPr>
      </w:pPr>
      <w:r w:rsidRPr="00D43671">
        <w:rPr>
          <w:b/>
        </w:rPr>
        <w:t>C</w:t>
      </w:r>
      <w:r>
        <w:rPr>
          <w:b/>
        </w:rPr>
        <w:t xml:space="preserve">.2) </w:t>
      </w:r>
      <w:r w:rsidRPr="00906396">
        <w:rPr>
          <w:b/>
        </w:rPr>
        <w:t>Modalità di valorizzazione dell’interesse culturale legato alla sede degli eventi congressuali</w:t>
      </w:r>
    </w:p>
    <w:p w14:paraId="2EF5EFC2" w14:textId="77777777" w:rsidR="00906396" w:rsidRPr="00906396" w:rsidRDefault="00906396" w:rsidP="00906396">
      <w:pPr>
        <w:ind w:left="360"/>
        <w:jc w:val="both"/>
        <w:rPr>
          <w:b/>
        </w:rPr>
      </w:pPr>
    </w:p>
    <w:p w14:paraId="766E3226" w14:textId="77777777" w:rsidR="00906396" w:rsidRDefault="00906396" w:rsidP="00906396">
      <w:pPr>
        <w:ind w:left="360"/>
        <w:jc w:val="both"/>
      </w:pPr>
      <w:r>
        <w:rPr>
          <w:bCs/>
        </w:rPr>
        <w:t xml:space="preserve">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C86C5AD" w14:textId="77777777" w:rsidR="00906396" w:rsidRDefault="00906396" w:rsidP="00906396">
      <w:pPr>
        <w:ind w:left="426" w:hanging="66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441A1" w14:textId="77777777" w:rsidR="00906396" w:rsidRDefault="00906396" w:rsidP="007F0208">
      <w:pPr>
        <w:ind w:left="426" w:hanging="66"/>
        <w:jc w:val="both"/>
        <w:rPr>
          <w:rFonts w:ascii="Arial" w:hAnsi="Arial" w:cs="Arial"/>
        </w:rPr>
      </w:pPr>
    </w:p>
    <w:p w14:paraId="1EB0484F" w14:textId="77777777" w:rsidR="00906396" w:rsidRDefault="00906396" w:rsidP="007F0208">
      <w:pPr>
        <w:ind w:left="426" w:hanging="66"/>
        <w:jc w:val="both"/>
        <w:rPr>
          <w:rFonts w:ascii="Arial" w:hAnsi="Arial" w:cs="Arial"/>
        </w:rPr>
      </w:pPr>
    </w:p>
    <w:p w14:paraId="6CB3877C" w14:textId="79671FF3" w:rsidR="00D43671" w:rsidRPr="00D43671" w:rsidRDefault="00D43671" w:rsidP="00D43671">
      <w:pPr>
        <w:ind w:left="426" w:hanging="66"/>
        <w:jc w:val="center"/>
      </w:pPr>
      <w:r w:rsidRPr="00D43671">
        <w:rPr>
          <w:b/>
        </w:rPr>
        <w:t>D</w:t>
      </w:r>
      <w:r>
        <w:rPr>
          <w:b/>
        </w:rPr>
        <w:t>)</w:t>
      </w:r>
      <w:r w:rsidRPr="00D43671">
        <w:rPr>
          <w:b/>
        </w:rPr>
        <w:t xml:space="preserve"> </w:t>
      </w:r>
      <w:r w:rsidR="00906396" w:rsidRPr="00906396">
        <w:rPr>
          <w:b/>
          <w:caps/>
        </w:rPr>
        <w:t>Allestimento sede congressuale</w:t>
      </w:r>
    </w:p>
    <w:p w14:paraId="3E619336" w14:textId="77777777" w:rsidR="00D43671" w:rsidRDefault="00D43671" w:rsidP="007F0208">
      <w:pPr>
        <w:ind w:left="426" w:hanging="66"/>
        <w:jc w:val="both"/>
        <w:rPr>
          <w:rFonts w:ascii="Arial" w:hAnsi="Arial" w:cs="Arial"/>
        </w:rPr>
      </w:pPr>
    </w:p>
    <w:p w14:paraId="4AFEF56C" w14:textId="26DDEB35" w:rsidR="00906396" w:rsidRDefault="00D43671" w:rsidP="00906396">
      <w:pPr>
        <w:ind w:left="426" w:hanging="66"/>
        <w:jc w:val="both"/>
        <w:rPr>
          <w:b/>
        </w:rPr>
      </w:pPr>
      <w:r w:rsidRPr="00D43671">
        <w:rPr>
          <w:b/>
        </w:rPr>
        <w:t>D</w:t>
      </w:r>
      <w:r>
        <w:rPr>
          <w:b/>
        </w:rPr>
        <w:t>.</w:t>
      </w:r>
      <w:r w:rsidRPr="00D43671">
        <w:rPr>
          <w:b/>
        </w:rPr>
        <w:t>1</w:t>
      </w:r>
      <w:r>
        <w:rPr>
          <w:b/>
        </w:rPr>
        <w:t xml:space="preserve">) </w:t>
      </w:r>
      <w:r w:rsidR="00906396" w:rsidRPr="00906396">
        <w:rPr>
          <w:b/>
        </w:rPr>
        <w:t>Fermo restando che l’allestimento della sede congressuale è garantito da NH Hotel, sarà oggetto di valutazione l’organizzazione della reception/cartellonistica/help</w:t>
      </w:r>
      <w:r w:rsidR="00906396">
        <w:rPr>
          <w:b/>
        </w:rPr>
        <w:t>-</w:t>
      </w:r>
      <w:r w:rsidR="00906396" w:rsidRPr="00906396">
        <w:rPr>
          <w:b/>
        </w:rPr>
        <w:t>desk per poter garantire iscrizioni e pagamenti in situ da un numero elevato di partecipanti, e offrire adeguato supporto informativo durante il convegno</w:t>
      </w:r>
    </w:p>
    <w:p w14:paraId="3FB18605" w14:textId="321A002F" w:rsidR="00D43671" w:rsidRDefault="00D43671" w:rsidP="00906396">
      <w:pPr>
        <w:ind w:left="426" w:hanging="66"/>
        <w:jc w:val="both"/>
      </w:pPr>
      <w:r>
        <w:rPr>
          <w:bCs/>
        </w:rPr>
        <w:t xml:space="preserve">………………….……………………………………………………………………………………….………………………………………………………………………………………… </w:t>
      </w:r>
    </w:p>
    <w:p w14:paraId="186F4376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00FE">
        <w:t>………………………………………………………………………………………………………………………………………………………………………………………………………..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BD0F1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4C0BADE7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71B5699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D62A0F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91872AB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9F3CF48" w14:textId="77777777" w:rsidR="00D43671" w:rsidRDefault="00D43671" w:rsidP="007F0208">
      <w:pPr>
        <w:ind w:left="426" w:hanging="66"/>
        <w:jc w:val="both"/>
        <w:rPr>
          <w:rFonts w:ascii="Arial" w:hAnsi="Arial" w:cs="Arial"/>
        </w:rPr>
      </w:pPr>
    </w:p>
    <w:p w14:paraId="5AA84095" w14:textId="77777777" w:rsidR="00D43671" w:rsidRPr="00D43671" w:rsidRDefault="00D43671" w:rsidP="00D43671">
      <w:pPr>
        <w:jc w:val="both"/>
        <w:rPr>
          <w:rFonts w:ascii="Arial" w:hAnsi="Arial" w:cs="Arial"/>
          <w:b/>
        </w:rPr>
      </w:pPr>
    </w:p>
    <w:p w14:paraId="550474A3" w14:textId="7759D60A" w:rsidR="00D43671" w:rsidRDefault="00D43671" w:rsidP="00906396">
      <w:pPr>
        <w:ind w:left="426" w:hanging="66"/>
        <w:jc w:val="center"/>
        <w:rPr>
          <w:b/>
          <w:caps/>
        </w:rPr>
      </w:pPr>
      <w:r w:rsidRPr="00D43671">
        <w:rPr>
          <w:b/>
          <w:caps/>
        </w:rPr>
        <w:t xml:space="preserve">E) </w:t>
      </w:r>
      <w:r w:rsidR="00906396" w:rsidRPr="00906396">
        <w:rPr>
          <w:b/>
          <w:caps/>
        </w:rPr>
        <w:t>Piano organizzativo per il controllo qualitativo delle attività</w:t>
      </w:r>
    </w:p>
    <w:p w14:paraId="4C7547F3" w14:textId="77777777" w:rsidR="00906396" w:rsidRDefault="00906396" w:rsidP="00906396">
      <w:pPr>
        <w:ind w:left="426" w:hanging="66"/>
        <w:jc w:val="center"/>
        <w:rPr>
          <w:rFonts w:ascii="Arial" w:hAnsi="Arial" w:cs="Arial"/>
        </w:rPr>
      </w:pPr>
    </w:p>
    <w:p w14:paraId="159771A6" w14:textId="3C86CF7A" w:rsidR="00D43671" w:rsidRDefault="00D43671" w:rsidP="00D43671">
      <w:pPr>
        <w:jc w:val="both"/>
        <w:rPr>
          <w:rFonts w:ascii="Calibri" w:hAnsi="Calibri" w:cs="Calibri"/>
          <w:bCs/>
        </w:rPr>
      </w:pPr>
      <w:r w:rsidRPr="00D43671">
        <w:rPr>
          <w:b/>
        </w:rPr>
        <w:t>E.1)</w:t>
      </w:r>
      <w:r w:rsidRPr="00D43671">
        <w:rPr>
          <w:b/>
          <w:bCs/>
        </w:rPr>
        <w:t xml:space="preserve"> </w:t>
      </w:r>
      <w:r w:rsidR="00906396" w:rsidRPr="00906396">
        <w:rPr>
          <w:b/>
        </w:rPr>
        <w:t>Soluzioni organizzative che il concorrente si impegna a mettere in atto per garantire un elevato livello qualitativo del servizio con particolare riferimento all’interfaccia con il Comitato Scientifico nonché i report periodici messi a disposizione dell’Amministrazione per il monitoraggio delle attività svolte e gestione della rendicontazione finale.</w:t>
      </w:r>
    </w:p>
    <w:p w14:paraId="6DEFB588" w14:textId="77777777" w:rsidR="00D43671" w:rsidRPr="00D43671" w:rsidRDefault="00D43671" w:rsidP="00D43671">
      <w:pPr>
        <w:ind w:left="567"/>
        <w:jc w:val="both"/>
      </w:pPr>
      <w:r w:rsidRPr="00D43671">
        <w:rPr>
          <w:bCs/>
        </w:rPr>
        <w:lastRenderedPageBreak/>
        <w:t>……………………………………………………………………………………….…………………………………………………………………………………………</w:t>
      </w:r>
      <w:r w:rsidR="000C00F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43671">
        <w:rPr>
          <w:bCs/>
        </w:rPr>
        <w:t xml:space="preserve"> </w:t>
      </w:r>
    </w:p>
    <w:p w14:paraId="20142682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605B2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7E5478C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21F67D15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96374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6D8FDEE" w14:textId="77777777" w:rsidR="00D43671" w:rsidRDefault="00D43671" w:rsidP="00D43671">
      <w:pPr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92746B" w14:textId="77777777" w:rsidR="00D43671" w:rsidRDefault="00D43671" w:rsidP="00D43671">
      <w:pPr>
        <w:jc w:val="both"/>
        <w:rPr>
          <w:rFonts w:ascii="Arial" w:hAnsi="Arial"/>
          <w:b/>
          <w:color w:val="000000"/>
          <w:sz w:val="20"/>
        </w:rPr>
      </w:pPr>
    </w:p>
    <w:p w14:paraId="1AD242BB" w14:textId="77777777" w:rsidR="00906396" w:rsidRDefault="00906396" w:rsidP="00D43671">
      <w:pPr>
        <w:jc w:val="both"/>
        <w:rPr>
          <w:rFonts w:ascii="Arial" w:hAnsi="Arial"/>
          <w:b/>
          <w:color w:val="000000"/>
          <w:sz w:val="20"/>
        </w:rPr>
      </w:pPr>
    </w:p>
    <w:p w14:paraId="3689085C" w14:textId="77777777" w:rsidR="007F0208" w:rsidRDefault="007F0208" w:rsidP="007F0208">
      <w:pPr>
        <w:ind w:left="5664" w:firstLine="708"/>
        <w:jc w:val="center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TIMBRO E FIRMA DEL</w:t>
      </w:r>
    </w:p>
    <w:p w14:paraId="421282F2" w14:textId="77777777" w:rsidR="007F0208" w:rsidRDefault="007F0208" w:rsidP="007F0208">
      <w:pPr>
        <w:jc w:val="right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LEGALE RAPPRESENTANTE</w:t>
      </w:r>
      <w:r>
        <w:rPr>
          <w:rFonts w:ascii="Arial" w:hAnsi="Arial"/>
          <w:b/>
          <w:color w:val="000000"/>
          <w:sz w:val="20"/>
          <w:vertAlign w:val="superscript"/>
        </w:rPr>
        <w:footnoteReference w:id="1"/>
      </w:r>
    </w:p>
    <w:p w14:paraId="5B36495E" w14:textId="77777777" w:rsidR="007F0208" w:rsidRDefault="007F0208" w:rsidP="007F0208">
      <w:pPr>
        <w:rPr>
          <w:rFonts w:ascii="Arial" w:hAnsi="Arial" w:cs="Arial"/>
          <w:b/>
          <w:color w:val="000000"/>
        </w:rPr>
      </w:pPr>
    </w:p>
    <w:p w14:paraId="4CA9719E" w14:textId="77777777" w:rsidR="007F0208" w:rsidRDefault="007F0208" w:rsidP="007F0208">
      <w:pPr>
        <w:rPr>
          <w:rFonts w:ascii="Arial" w:hAnsi="Arial" w:cs="Arial"/>
          <w:b/>
          <w:color w:val="000000"/>
        </w:rPr>
      </w:pPr>
    </w:p>
    <w:p w14:paraId="521D2511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4323EF4B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549FDC39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13D05798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3ABD1060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22A0886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2195A166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45D79B0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1111FED3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7A69ACBB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43147818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3501BCC" w14:textId="77777777" w:rsidR="00D43671" w:rsidRDefault="00D43671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334703E1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466C8D02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4D6A4E08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2406D9D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7CB9D84E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0AC11FE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643AE5CF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428F1A4E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6F0FB0E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65DBFDF5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43AA90D9" w14:textId="77777777" w:rsidR="007F0208" w:rsidRDefault="007F0208" w:rsidP="007F0208">
      <w:pPr>
        <w:ind w:left="4536"/>
        <w:jc w:val="both"/>
        <w:rPr>
          <w:rFonts w:ascii="Arial" w:hAnsi="Arial" w:cs="Arial"/>
          <w:b/>
          <w:color w:val="000000"/>
          <w:sz w:val="20"/>
        </w:rPr>
      </w:pPr>
    </w:p>
    <w:p w14:paraId="01839D71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aps/>
          <w:color w:val="000000"/>
          <w:sz w:val="20"/>
          <w:szCs w:val="20"/>
        </w:rPr>
        <w:t>DICHIARAZIONE ai sensi e per gli effetti dell’art. 53, comma 5., lettera a) del D.Lgs. 50/2016 CIRCA LA</w:t>
      </w:r>
      <w:r>
        <w:rPr>
          <w:rFonts w:ascii="Arial" w:hAnsi="Arial"/>
          <w:b/>
          <w:color w:val="000000"/>
          <w:sz w:val="20"/>
          <w:szCs w:val="20"/>
        </w:rPr>
        <w:t xml:space="preserve"> RISERVATEZZA DI ALCUNE PARTI DELLA PRESENTE OFFERTA</w:t>
      </w:r>
    </w:p>
    <w:p w14:paraId="313BABE7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593E8B11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Con riferimento all’offerta tecnica di cui sopra, l’offerente dichiara che la parti della stessa relative a: </w:t>
      </w:r>
    </w:p>
    <w:p w14:paraId="4F6A01D3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30D4DA5D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70C9EC09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0D7115B3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465A3464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0D98BB4B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3755F35B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7765ABFE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1284297C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73383769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4EB2AE48" w14:textId="0CC5EDF7" w:rsidR="007F0208" w:rsidRDefault="00906396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sono atte a rivelare il know-</w:t>
      </w:r>
      <w:r w:rsidR="007F0208">
        <w:rPr>
          <w:rFonts w:ascii="Arial" w:hAnsi="Arial"/>
          <w:b/>
          <w:color w:val="000000"/>
          <w:sz w:val="20"/>
        </w:rPr>
        <w:t>how industriale, tecnico e/o commerciale dell’operatore economico offerente, per le seguenti ragioni:</w:t>
      </w:r>
    </w:p>
    <w:p w14:paraId="37D4D2CE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7AA7E9B8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16BE4396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1C33A231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03E1FD55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0FC05CF4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61BAC385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54EBBF13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730E1C1C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7F5940B3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1E140DD6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………………………………………………………………………………………………………………………………</w:t>
      </w:r>
    </w:p>
    <w:p w14:paraId="0263997F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42044CF1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3A088F0C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</w:p>
    <w:p w14:paraId="75649380" w14:textId="77777777" w:rsidR="007F0208" w:rsidRDefault="007F0208" w:rsidP="007F0208">
      <w:pPr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Data</w:t>
      </w:r>
    </w:p>
    <w:p w14:paraId="2E7B9508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56110D60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673B01ED" w14:textId="77777777" w:rsidR="007F0208" w:rsidRDefault="007F0208" w:rsidP="007F0208">
      <w:pPr>
        <w:rPr>
          <w:rFonts w:ascii="Arial" w:hAnsi="Arial"/>
          <w:b/>
          <w:color w:val="000000"/>
          <w:sz w:val="20"/>
        </w:rPr>
      </w:pPr>
    </w:p>
    <w:p w14:paraId="5DC5CA12" w14:textId="77777777" w:rsidR="007F0208" w:rsidRDefault="007F0208" w:rsidP="007F0208">
      <w:pPr>
        <w:ind w:left="5664" w:firstLine="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TIMBRO E FIRMA DEL</w:t>
      </w:r>
    </w:p>
    <w:p w14:paraId="07E600BD" w14:textId="77777777" w:rsidR="007F0208" w:rsidRDefault="007F0208" w:rsidP="007F0208">
      <w:pPr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LEGALE RAPPRESENTANTE</w:t>
      </w:r>
    </w:p>
    <w:p w14:paraId="1DB7113A" w14:textId="77777777" w:rsidR="007F0208" w:rsidRDefault="007F0208" w:rsidP="007F0208">
      <w:pPr>
        <w:rPr>
          <w:rFonts w:ascii="Arial" w:hAnsi="Arial" w:cs="Arial"/>
          <w:b/>
          <w:color w:val="000000"/>
        </w:rPr>
      </w:pPr>
    </w:p>
    <w:p w14:paraId="131CAB40" w14:textId="77777777" w:rsidR="007F0208" w:rsidRDefault="007F0208" w:rsidP="007F0208"/>
    <w:p w14:paraId="4DE26D2C" w14:textId="77777777" w:rsidR="00A40B14" w:rsidRPr="007F0208" w:rsidRDefault="00A40B14" w:rsidP="007F0208">
      <w:pPr>
        <w:tabs>
          <w:tab w:val="left" w:pos="2385"/>
        </w:tabs>
      </w:pPr>
    </w:p>
    <w:sectPr w:rsidR="00A40B14" w:rsidRPr="007F0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DCC10" w14:textId="77777777" w:rsidR="005C281D" w:rsidRDefault="005C281D" w:rsidP="007F0208">
      <w:r>
        <w:separator/>
      </w:r>
    </w:p>
  </w:endnote>
  <w:endnote w:type="continuationSeparator" w:id="0">
    <w:p w14:paraId="37C4D094" w14:textId="77777777" w:rsidR="005C281D" w:rsidRDefault="005C281D" w:rsidP="007F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3104C" w14:textId="77777777" w:rsidR="005C281D" w:rsidRDefault="005C281D" w:rsidP="007F0208">
      <w:r>
        <w:separator/>
      </w:r>
    </w:p>
  </w:footnote>
  <w:footnote w:type="continuationSeparator" w:id="0">
    <w:p w14:paraId="32370590" w14:textId="77777777" w:rsidR="005C281D" w:rsidRDefault="005C281D" w:rsidP="007F0208">
      <w:r>
        <w:continuationSeparator/>
      </w:r>
    </w:p>
  </w:footnote>
  <w:footnote w:id="1">
    <w:p w14:paraId="157D63FC" w14:textId="77777777" w:rsidR="005C281D" w:rsidRDefault="005C281D" w:rsidP="007F0208">
      <w:pPr>
        <w:pStyle w:val="Testonotaapidipagina"/>
      </w:pPr>
      <w:r>
        <w:rPr>
          <w:rStyle w:val="Rimandonotaapidipagina"/>
        </w:rPr>
        <w:footnoteRef/>
      </w:r>
      <w:r>
        <w:t xml:space="preserve"> La relazione deve essere sottoscritta così come indicato nel Disciplinare di gara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385B"/>
    <w:multiLevelType w:val="hybridMultilevel"/>
    <w:tmpl w:val="C122D742"/>
    <w:lvl w:ilvl="0" w:tplc="6018EAFE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6693"/>
    <w:multiLevelType w:val="hybridMultilevel"/>
    <w:tmpl w:val="9A6EDA7A"/>
    <w:lvl w:ilvl="0" w:tplc="32D68A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B00C3"/>
    <w:multiLevelType w:val="hybridMultilevel"/>
    <w:tmpl w:val="D082AFCC"/>
    <w:lvl w:ilvl="0" w:tplc="0A9AFE2E">
      <w:start w:val="2"/>
      <w:numFmt w:val="upp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08"/>
    <w:rsid w:val="0009139B"/>
    <w:rsid w:val="000C00FE"/>
    <w:rsid w:val="000E232F"/>
    <w:rsid w:val="00115810"/>
    <w:rsid w:val="00174069"/>
    <w:rsid w:val="00210A9C"/>
    <w:rsid w:val="00312752"/>
    <w:rsid w:val="003E688E"/>
    <w:rsid w:val="005C281D"/>
    <w:rsid w:val="007F0208"/>
    <w:rsid w:val="00906396"/>
    <w:rsid w:val="009561E3"/>
    <w:rsid w:val="00A25C87"/>
    <w:rsid w:val="00A40B14"/>
    <w:rsid w:val="00C67FA0"/>
    <w:rsid w:val="00D43671"/>
    <w:rsid w:val="00EF7992"/>
    <w:rsid w:val="00F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FF8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F0208"/>
    <w:pPr>
      <w:keepNext/>
      <w:jc w:val="center"/>
      <w:outlineLvl w:val="2"/>
    </w:pPr>
    <w:rPr>
      <w:b/>
      <w:i/>
      <w:i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7F02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semiHidden/>
    <w:rsid w:val="007F0208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7F020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F0208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7F02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0208"/>
    <w:pPr>
      <w:ind w:left="720"/>
      <w:contextualSpacing/>
    </w:pPr>
  </w:style>
  <w:style w:type="character" w:styleId="Rimandonotaapidipagina">
    <w:name w:val="footnote reference"/>
    <w:semiHidden/>
    <w:unhideWhenUsed/>
    <w:rsid w:val="007F02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2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0208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F0208"/>
    <w:pPr>
      <w:keepNext/>
      <w:jc w:val="center"/>
      <w:outlineLvl w:val="2"/>
    </w:pPr>
    <w:rPr>
      <w:b/>
      <w:i/>
      <w:i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7F02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semiHidden/>
    <w:rsid w:val="007F0208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atterepredefinitoparagrafo"/>
    <w:link w:val="Titolo4"/>
    <w:rsid w:val="007F020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F0208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7F02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0208"/>
    <w:pPr>
      <w:ind w:left="720"/>
      <w:contextualSpacing/>
    </w:pPr>
  </w:style>
  <w:style w:type="character" w:styleId="Rimandonotaapidipagina">
    <w:name w:val="footnote reference"/>
    <w:semiHidden/>
    <w:unhideWhenUsed/>
    <w:rsid w:val="007F02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2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F020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2011</Words>
  <Characters>11467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Liborio Capozzo</cp:lastModifiedBy>
  <cp:revision>7</cp:revision>
  <dcterms:created xsi:type="dcterms:W3CDTF">2019-06-07T07:29:00Z</dcterms:created>
  <dcterms:modified xsi:type="dcterms:W3CDTF">2019-06-07T09:22:00Z</dcterms:modified>
</cp:coreProperties>
</file>